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7"/>
        <w:rPr>
          <w:rFonts w:hint="eastAsia" w:ascii="黑体" w:hAnsi="黑体" w:eastAsia="黑体"/>
          <w:color w:val="auto"/>
          <w:spacing w:val="-6"/>
          <w:sz w:val="32"/>
          <w:lang w:eastAsia="zh-CN"/>
        </w:rPr>
      </w:pPr>
      <w:bookmarkStart w:id="0" w:name="_GoBack"/>
      <w:r>
        <w:rPr>
          <w:rFonts w:hint="eastAsia" w:ascii="黑体" w:hAnsi="黑体" w:eastAsia="黑体"/>
          <w:color w:val="auto"/>
          <w:spacing w:val="-6"/>
          <w:sz w:val="32"/>
        </w:rPr>
        <w:t>附</w:t>
      </w:r>
      <w:r>
        <w:rPr>
          <w:rFonts w:hint="eastAsia" w:ascii="黑体" w:hAnsi="黑体" w:eastAsia="黑体"/>
          <w:color w:val="auto"/>
          <w:spacing w:val="-6"/>
          <w:sz w:val="32"/>
          <w:lang w:val="en-US" w:eastAsia="zh-CN"/>
        </w:rPr>
        <w:t xml:space="preserve">  </w:t>
      </w:r>
      <w:r>
        <w:rPr>
          <w:rFonts w:hint="eastAsia" w:ascii="黑体" w:hAnsi="黑体" w:eastAsia="黑体"/>
          <w:color w:val="auto"/>
          <w:spacing w:val="-6"/>
          <w:sz w:val="32"/>
        </w:rPr>
        <w:t>件</w:t>
      </w:r>
    </w:p>
    <w:p>
      <w:pPr>
        <w:ind w:right="1287"/>
        <w:rPr>
          <w:rFonts w:hint="eastAsia" w:ascii="黑体" w:hAnsi="黑体" w:eastAsia="黑体"/>
          <w:color w:val="auto"/>
          <w:spacing w:val="-6"/>
          <w:sz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指定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烧碱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期货质检机构联系方式</w:t>
      </w:r>
    </w:p>
    <w:bookmarkEnd w:id="0"/>
    <w:p>
      <w:pPr>
        <w:ind w:firstLine="640" w:firstLineChars="200"/>
        <w:jc w:val="left"/>
        <w:rPr>
          <w:rFonts w:hint="eastAsia" w:ascii="黑体" w:hAnsi="黑体" w:eastAsia="黑体"/>
          <w:bCs/>
          <w:color w:val="auto"/>
          <w:sz w:val="32"/>
          <w:szCs w:val="44"/>
        </w:rPr>
      </w:pPr>
    </w:p>
    <w:p>
      <w:pPr>
        <w:ind w:firstLine="640" w:firstLineChars="200"/>
        <w:jc w:val="left"/>
        <w:rPr>
          <w:rFonts w:hint="eastAsia" w:ascii="黑体" w:hAnsi="黑体" w:eastAsia="黑体"/>
          <w:color w:val="auto"/>
          <w:sz w:val="32"/>
          <w:szCs w:val="44"/>
        </w:rPr>
      </w:pPr>
      <w:r>
        <w:rPr>
          <w:rFonts w:hint="eastAsia" w:ascii="黑体" w:hAnsi="黑体" w:eastAsia="黑体"/>
          <w:color w:val="auto"/>
          <w:sz w:val="32"/>
          <w:szCs w:val="44"/>
        </w:rPr>
        <w:t>一、通标标准技术服务有限公司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地址：北京市海淀区阜成路73号世纪裕惠大厦16层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联系人：李广安</w:t>
      </w:r>
    </w:p>
    <w:p>
      <w:p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联系电话：18905328596</w:t>
      </w:r>
    </w:p>
    <w:p>
      <w:pPr>
        <w:ind w:firstLine="640" w:firstLineChars="200"/>
        <w:jc w:val="left"/>
        <w:rPr>
          <w:rFonts w:hint="eastAsia" w:ascii="黑体" w:hAnsi="黑体" w:eastAsia="黑体"/>
          <w:color w:val="auto"/>
          <w:sz w:val="32"/>
          <w:szCs w:val="44"/>
        </w:rPr>
      </w:pPr>
      <w:r>
        <w:rPr>
          <w:rFonts w:hint="eastAsia" w:ascii="黑体" w:hAnsi="黑体" w:eastAsia="黑体"/>
          <w:color w:val="auto"/>
          <w:sz w:val="32"/>
          <w:szCs w:val="44"/>
          <w:lang w:eastAsia="zh-CN"/>
        </w:rPr>
        <w:t>二、</w:t>
      </w:r>
      <w:r>
        <w:rPr>
          <w:rFonts w:hint="eastAsia" w:ascii="黑体" w:hAnsi="黑体" w:eastAsia="黑体"/>
          <w:color w:val="auto"/>
          <w:sz w:val="32"/>
          <w:szCs w:val="44"/>
        </w:rPr>
        <w:t>中国检验认证集团检验有限公司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地址：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北京市朝阳区西坝河东里18号中检大厦18层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</w:p>
    <w:p>
      <w:pPr>
        <w:ind w:firstLine="640" w:firstLineChars="200"/>
        <w:jc w:val="left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联系人：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毛翔宇</w:t>
      </w:r>
    </w:p>
    <w:p>
      <w:pPr>
        <w:ind w:right="800" w:firstLine="640" w:firstLineChars="20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联系电话：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18611246254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A8F11"/>
    <w:rsid w:val="5BDA8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2023-09-13T18:05:00Z</dcterms:created>
  <dc:creator>cxzhang</dc:creator>
  <cp:lastModifiedBy>cxzhang</cp:lastModifiedBy>
  <dcterms:modified xsi:type="dcterms:W3CDTF">2023-09-13T18:05:41Z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5380727EA9C3727B4C89016518C83549</vt:lpwstr>
  </property>
</Properties>
</file>